
<file path=[Content_Types].xml><?xml version="1.0" encoding="utf-8"?>
<Types xmlns="http://schemas.openxmlformats.org/package/2006/content-types">
  <Default ContentType="application/vnd.openxmlformats-package.relationships+xml" Extension="rels"/>
  <Default ContentType="image/jpeg" Extension="jpeg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 w:firstLine="12" w:left="12" w:right="23"/>
        <w:jc w:val="center"/>
        <w:rPr>
          <w:b w:val="1"/>
          <w:sz w:val="32"/>
        </w:rPr>
      </w:pPr>
      <w:r>
        <w:rPr>
          <w:b w:val="1"/>
          <w:i w:val="1"/>
          <w:sz w:val="32"/>
        </w:rPr>
        <w:drawing>
          <wp:anchor allowOverlap="true" behindDoc="false" distL="114300" distR="114300" layoutInCell="true" locked="false" relativeHeight="251658240" simplePos="false">
            <wp:simplePos x="0" y="0"/>
            <wp:positionH relativeFrom="column">
              <wp:posOffset>2578100</wp:posOffset>
            </wp:positionH>
            <wp:positionV relativeFrom="paragraph">
              <wp:posOffset>-40640</wp:posOffset>
            </wp:positionV>
            <wp:extent cx="828675" cy="952500"/>
            <wp:wrapSquare distL="114300" distR="114300" wrapText="bothSides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828675" cy="95250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ind w:firstLine="12" w:left="12" w:right="23"/>
        <w:jc w:val="center"/>
        <w:rPr>
          <w:b w:val="1"/>
          <w:i w:val="1"/>
          <w:sz w:val="32"/>
        </w:rPr>
      </w:pPr>
    </w:p>
    <w:p w14:paraId="04000000">
      <w:pPr>
        <w:ind w:firstLine="12" w:left="12" w:right="23"/>
        <w:jc w:val="center"/>
        <w:rPr>
          <w:b w:val="1"/>
          <w:i w:val="1"/>
          <w:sz w:val="32"/>
        </w:rPr>
      </w:pPr>
    </w:p>
    <w:p w14:paraId="05000000">
      <w:pPr>
        <w:ind w:firstLine="12" w:left="12" w:right="23"/>
        <w:jc w:val="center"/>
        <w:rPr>
          <w:b w:val="1"/>
          <w:i w:val="1"/>
          <w:sz w:val="32"/>
        </w:rPr>
      </w:pPr>
    </w:p>
    <w:p w14:paraId="06000000">
      <w:pPr>
        <w:ind w:firstLine="12" w:left="12" w:right="23"/>
        <w:jc w:val="center"/>
        <w:rPr>
          <w:b w:val="1"/>
          <w:sz w:val="32"/>
        </w:rPr>
      </w:pPr>
      <w:r>
        <w:rPr>
          <w:b w:val="1"/>
          <w:sz w:val="32"/>
        </w:rPr>
        <w:t>АДМИНИСТРАЦИЯ</w:t>
      </w:r>
    </w:p>
    <w:p w14:paraId="07000000">
      <w:pPr>
        <w:ind w:firstLine="12" w:left="12" w:right="23"/>
        <w:jc w:val="center"/>
        <w:rPr>
          <w:b w:val="1"/>
          <w:sz w:val="32"/>
        </w:rPr>
      </w:pPr>
      <w:r>
        <w:rPr>
          <w:b w:val="1"/>
          <w:sz w:val="32"/>
        </w:rPr>
        <w:t>Васильево-Ханжоновского сельского поселения</w:t>
      </w:r>
    </w:p>
    <w:p w14:paraId="08000000">
      <w:pPr>
        <w:ind w:firstLine="12" w:left="12" w:right="23"/>
        <w:jc w:val="center"/>
        <w:rPr>
          <w:b w:val="1"/>
          <w:sz w:val="32"/>
        </w:rPr>
      </w:pPr>
      <w:r>
        <w:rPr>
          <w:b w:val="1"/>
          <w:sz w:val="32"/>
        </w:rPr>
        <w:t>Неклиновского района Ростовской области</w:t>
      </w:r>
    </w:p>
    <w:p w14:paraId="09000000">
      <w:pPr>
        <w:ind w:firstLine="12" w:left="12" w:right="23"/>
        <w:jc w:val="center"/>
        <w:rPr>
          <w:b w:val="1"/>
          <w:i w:val="1"/>
          <w:sz w:val="32"/>
        </w:rPr>
      </w:pPr>
      <w:r>
        <w:rPr>
          <w:b w:val="1"/>
          <w:i w:val="1"/>
          <w:sz w:val="32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-10160</wp:posOffset>
                </wp:positionH>
                <wp:positionV relativeFrom="paragraph">
                  <wp:posOffset>14605</wp:posOffset>
                </wp:positionV>
                <wp:extent cx="6257925" cy="0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2579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4762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A000000">
      <w:pPr>
        <w:ind w:firstLine="12" w:left="12" w:right="23"/>
        <w:jc w:val="center"/>
        <w:rPr>
          <w:b w:val="1"/>
        </w:rPr>
      </w:pPr>
    </w:p>
    <w:p w14:paraId="0B000000">
      <w:pPr>
        <w:ind w:firstLine="12" w:left="12" w:right="23"/>
        <w:jc w:val="center"/>
        <w:rPr>
          <w:b w:val="1"/>
          <w:sz w:val="26"/>
        </w:rPr>
      </w:pPr>
      <w:r>
        <w:rPr>
          <w:b w:val="1"/>
          <w:sz w:val="26"/>
        </w:rPr>
        <w:t>РАСПОРЯЖЕНИЕ</w:t>
      </w:r>
    </w:p>
    <w:p w14:paraId="0C000000">
      <w:pPr>
        <w:ind w:firstLine="12" w:left="12" w:right="23"/>
        <w:jc w:val="center"/>
      </w:pPr>
    </w:p>
    <w:p w14:paraId="0D000000">
      <w:pPr>
        <w:rPr>
          <w:sz w:val="28"/>
        </w:rPr>
      </w:pPr>
      <w:r>
        <w:rPr>
          <w:sz w:val="28"/>
        </w:rPr>
        <w:t>«__</w:t>
      </w:r>
      <w:r>
        <w:rPr>
          <w:sz w:val="28"/>
        </w:rPr>
        <w:t xml:space="preserve">» </w:t>
      </w:r>
      <w:r>
        <w:rPr>
          <w:sz w:val="28"/>
        </w:rPr>
        <w:t xml:space="preserve"> </w:t>
      </w:r>
      <w:r>
        <w:rPr>
          <w:sz w:val="28"/>
        </w:rPr>
        <w:t>января</w:t>
      </w:r>
      <w:r>
        <w:rPr>
          <w:sz w:val="28"/>
        </w:rPr>
        <w:t xml:space="preserve">  20</w:t>
      </w:r>
      <w:r>
        <w:rPr>
          <w:sz w:val="28"/>
        </w:rPr>
        <w:t>24</w:t>
      </w:r>
      <w:r>
        <w:rPr>
          <w:sz w:val="28"/>
        </w:rPr>
        <w:t xml:space="preserve">г.   </w:t>
      </w:r>
      <w:r>
        <w:rPr>
          <w:sz w:val="28"/>
        </w:rPr>
        <w:t xml:space="preserve">                  </w:t>
      </w:r>
      <w:r>
        <w:rPr>
          <w:sz w:val="28"/>
        </w:rPr>
        <w:t xml:space="preserve">   </w:t>
      </w:r>
      <w:r>
        <w:rPr>
          <w:sz w:val="28"/>
        </w:rPr>
        <w:t xml:space="preserve">    №   __</w:t>
      </w:r>
      <w:r>
        <w:rPr>
          <w:sz w:val="28"/>
        </w:rPr>
        <w:t xml:space="preserve">            </w:t>
      </w:r>
      <w:r>
        <w:rPr>
          <w:sz w:val="28"/>
        </w:rPr>
        <w:t xml:space="preserve"> </w:t>
      </w:r>
      <w:r>
        <w:rPr>
          <w:sz w:val="28"/>
        </w:rPr>
        <w:t xml:space="preserve">   с. Васильево-Ханжоновка</w:t>
      </w:r>
    </w:p>
    <w:p w14:paraId="0E000000">
      <w:pPr>
        <w:ind/>
        <w:jc w:val="center"/>
        <w:rPr>
          <w:sz w:val="28"/>
        </w:rPr>
      </w:pPr>
    </w:p>
    <w:p w14:paraId="0F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Об утверждении плана реализации муниципальной программы</w:t>
      </w:r>
    </w:p>
    <w:p w14:paraId="10000000">
      <w:pPr>
        <w:tabs>
          <w:tab w:leader="none" w:pos="702" w:val="left"/>
          <w:tab w:leader="none" w:pos="4876" w:val="center"/>
        </w:tabs>
        <w:ind/>
        <w:jc w:val="center"/>
        <w:rPr>
          <w:b w:val="1"/>
          <w:sz w:val="28"/>
        </w:rPr>
      </w:pPr>
      <w:r>
        <w:rPr>
          <w:b w:val="1"/>
          <w:sz w:val="28"/>
        </w:rPr>
        <w:t>Васильево-Ханжоновского</w:t>
      </w:r>
      <w:r>
        <w:rPr>
          <w:b w:val="1"/>
          <w:sz w:val="28"/>
        </w:rPr>
        <w:t xml:space="preserve"> сельского поселения</w:t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>«Социальная поддержка муниципальн</w:t>
      </w:r>
      <w:r>
        <w:rPr>
          <w:b w:val="1"/>
          <w:sz w:val="28"/>
        </w:rPr>
        <w:t>ых служащих, вышедших на пенсию</w:t>
      </w:r>
      <w:r>
        <w:rPr>
          <w:b w:val="1"/>
          <w:sz w:val="28"/>
        </w:rPr>
        <w:t>»</w:t>
      </w:r>
      <w:r>
        <w:rPr>
          <w:b w:val="1"/>
          <w:sz w:val="28"/>
        </w:rPr>
        <w:t xml:space="preserve"> </w:t>
      </w:r>
    </w:p>
    <w:p w14:paraId="11000000">
      <w:pPr>
        <w:tabs>
          <w:tab w:leader="none" w:pos="702" w:val="left"/>
          <w:tab w:leader="none" w:pos="4876" w:val="center"/>
        </w:tabs>
        <w:ind/>
        <w:jc w:val="center"/>
        <w:rPr>
          <w:sz w:val="28"/>
        </w:rPr>
      </w:pPr>
      <w:r>
        <w:rPr>
          <w:b w:val="1"/>
          <w:sz w:val="28"/>
        </w:rPr>
        <w:t xml:space="preserve"> </w:t>
      </w:r>
      <w:r>
        <w:rPr>
          <w:b w:val="1"/>
          <w:sz w:val="28"/>
        </w:rPr>
        <w:t>на 20</w:t>
      </w:r>
      <w:r>
        <w:rPr>
          <w:b w:val="1"/>
          <w:sz w:val="28"/>
        </w:rPr>
        <w:t>24</w:t>
      </w:r>
      <w:r>
        <w:rPr>
          <w:b w:val="1"/>
          <w:sz w:val="28"/>
        </w:rPr>
        <w:t xml:space="preserve"> год</w:t>
      </w:r>
    </w:p>
    <w:p w14:paraId="12000000">
      <w:pPr>
        <w:spacing w:before="264" w:line="322" w:lineRule="exact"/>
        <w:ind w:right="1"/>
        <w:jc w:val="both"/>
        <w:rPr>
          <w:b w:val="1"/>
          <w:sz w:val="28"/>
        </w:rPr>
      </w:pPr>
      <w:r>
        <w:rPr>
          <w:sz w:val="28"/>
        </w:rPr>
        <w:tab/>
      </w:r>
      <w:r>
        <w:rPr>
          <w:sz w:val="28"/>
        </w:rPr>
        <w:t xml:space="preserve">В соответствии с постановлением Администрации </w:t>
      </w:r>
      <w:r>
        <w:rPr>
          <w:sz w:val="28"/>
        </w:rPr>
        <w:t>Васильево-Ханжоновского</w:t>
      </w:r>
      <w:r>
        <w:rPr>
          <w:sz w:val="28"/>
        </w:rPr>
        <w:t xml:space="preserve"> сельского поселения от 2</w:t>
      </w:r>
      <w:r>
        <w:rPr>
          <w:sz w:val="28"/>
        </w:rPr>
        <w:t>0</w:t>
      </w:r>
      <w:r>
        <w:rPr>
          <w:sz w:val="28"/>
        </w:rPr>
        <w:t>.0</w:t>
      </w:r>
      <w:r>
        <w:rPr>
          <w:sz w:val="28"/>
        </w:rPr>
        <w:t>9</w:t>
      </w:r>
      <w:r>
        <w:rPr>
          <w:sz w:val="28"/>
        </w:rPr>
        <w:t xml:space="preserve">.2013г. № </w:t>
      </w:r>
      <w:r>
        <w:rPr>
          <w:sz w:val="28"/>
        </w:rPr>
        <w:t>38</w:t>
      </w:r>
      <w:r>
        <w:rPr>
          <w:sz w:val="28"/>
        </w:rPr>
        <w:t>«</w:t>
      </w:r>
      <w:r>
        <w:rPr>
          <w:sz w:val="28"/>
        </w:rPr>
        <w:t>Об утверждении Порядка</w:t>
      </w:r>
      <w:r>
        <w:t xml:space="preserve"> </w:t>
      </w:r>
      <w:r>
        <w:rPr>
          <w:sz w:val="28"/>
        </w:rPr>
        <w:t xml:space="preserve">разработки, </w:t>
      </w:r>
      <w:r>
        <w:rPr>
          <w:sz w:val="28"/>
        </w:rPr>
        <w:t>реализации и оценки эффективности</w:t>
      </w:r>
      <w:r>
        <w:t xml:space="preserve"> </w:t>
      </w:r>
      <w:r>
        <w:rPr>
          <w:sz w:val="28"/>
        </w:rPr>
        <w:t xml:space="preserve">муниципальных программ </w:t>
      </w:r>
      <w:r>
        <w:rPr>
          <w:sz w:val="28"/>
        </w:rPr>
        <w:t>Васильево-Ханжоновского</w:t>
      </w:r>
      <w:r>
        <w:rPr>
          <w:sz w:val="28"/>
        </w:rPr>
        <w:t xml:space="preserve"> </w:t>
      </w:r>
      <w:r>
        <w:rPr>
          <w:sz w:val="28"/>
        </w:rPr>
        <w:t xml:space="preserve"> сельского поселения</w:t>
      </w:r>
      <w:r>
        <w:rPr>
          <w:sz w:val="28"/>
        </w:rPr>
        <w:t>»</w:t>
      </w:r>
      <w:r>
        <w:rPr>
          <w:sz w:val="28"/>
        </w:rPr>
        <w:t>:</w:t>
      </w:r>
    </w:p>
    <w:p w14:paraId="13000000">
      <w:pPr>
        <w:rPr>
          <w:sz w:val="28"/>
        </w:rPr>
      </w:pPr>
    </w:p>
    <w:p w14:paraId="14000000">
      <w:pPr>
        <w:ind w:firstLine="567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1. Утвердить план реализации муниципальной программы </w:t>
      </w:r>
      <w:r>
        <w:rPr>
          <w:sz w:val="28"/>
        </w:rPr>
        <w:t>Васильево-Ханжоновского</w:t>
      </w:r>
      <w:r>
        <w:rPr>
          <w:sz w:val="28"/>
        </w:rPr>
        <w:t xml:space="preserve"> сельского поселения «</w:t>
      </w:r>
      <w:r>
        <w:rPr>
          <w:sz w:val="28"/>
        </w:rPr>
        <w:t>«Социальная поддержка муниципальных служащих, вышедших на пенсию»</w:t>
      </w:r>
      <w:r>
        <w:rPr>
          <w:sz w:val="28"/>
        </w:rPr>
        <w:t>» на 20</w:t>
      </w:r>
      <w:r>
        <w:rPr>
          <w:sz w:val="28"/>
        </w:rPr>
        <w:t>24</w:t>
      </w:r>
      <w:r>
        <w:rPr>
          <w:sz w:val="28"/>
        </w:rPr>
        <w:t xml:space="preserve"> год (далее – план реализации) согласно приложению к настоящему </w:t>
      </w:r>
      <w:r>
        <w:rPr>
          <w:sz w:val="28"/>
        </w:rPr>
        <w:t>распоряжению</w:t>
      </w:r>
      <w:r>
        <w:rPr>
          <w:sz w:val="28"/>
        </w:rPr>
        <w:t>.</w:t>
      </w:r>
    </w:p>
    <w:p w14:paraId="15000000">
      <w:pPr>
        <w:ind w:firstLine="567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2. </w:t>
      </w:r>
      <w:r>
        <w:rPr>
          <w:sz w:val="28"/>
        </w:rPr>
        <w:t>Распоряжение</w:t>
      </w:r>
      <w:r>
        <w:rPr>
          <w:sz w:val="28"/>
        </w:rPr>
        <w:t xml:space="preserve"> вступает в силу со дня его подписания</w:t>
      </w:r>
      <w:r>
        <w:rPr>
          <w:sz w:val="28"/>
        </w:rPr>
        <w:t>.</w:t>
      </w:r>
    </w:p>
    <w:p w14:paraId="16000000">
      <w:pPr>
        <w:ind w:firstLine="567" w:left="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>3</w:t>
      </w:r>
      <w:r>
        <w:rPr>
          <w:sz w:val="28"/>
        </w:rPr>
        <w:t xml:space="preserve">. Контроль за </w:t>
      </w:r>
      <w:r>
        <w:rPr>
          <w:sz w:val="28"/>
        </w:rPr>
        <w:t xml:space="preserve"> исполнением настоящего</w:t>
      </w:r>
      <w:r>
        <w:rPr>
          <w:sz w:val="28"/>
        </w:rPr>
        <w:t xml:space="preserve"> </w:t>
      </w:r>
      <w:r>
        <w:rPr>
          <w:sz w:val="28"/>
        </w:rPr>
        <w:t>распоряжения</w:t>
      </w:r>
      <w:r>
        <w:rPr>
          <w:sz w:val="28"/>
        </w:rPr>
        <w:t xml:space="preserve"> оставляю за собой</w:t>
      </w:r>
      <w:r>
        <w:rPr>
          <w:sz w:val="28"/>
        </w:rPr>
        <w:t>.</w:t>
      </w:r>
    </w:p>
    <w:p w14:paraId="17000000">
      <w:pPr>
        <w:ind/>
        <w:jc w:val="both"/>
        <w:rPr>
          <w:b w:val="1"/>
          <w:sz w:val="28"/>
        </w:rPr>
      </w:pPr>
    </w:p>
    <w:p w14:paraId="18000000">
      <w:pPr>
        <w:ind/>
        <w:jc w:val="both"/>
        <w:rPr>
          <w:b w:val="1"/>
          <w:sz w:val="28"/>
        </w:rPr>
      </w:pPr>
    </w:p>
    <w:p w14:paraId="19000000">
      <w:pPr>
        <w:ind w:firstLine="283" w:left="-567"/>
        <w:jc w:val="both"/>
        <w:rPr>
          <w:b w:val="1"/>
          <w:sz w:val="28"/>
        </w:rPr>
      </w:pPr>
    </w:p>
    <w:p w14:paraId="1A000000">
      <w:pPr>
        <w:ind w:firstLine="283" w:left="-567"/>
        <w:jc w:val="both"/>
        <w:rPr>
          <w:b w:val="1"/>
          <w:sz w:val="28"/>
        </w:rPr>
      </w:pPr>
    </w:p>
    <w:p w14:paraId="1B000000">
      <w:pPr>
        <w:ind w:firstLine="283" w:left="-567"/>
        <w:jc w:val="both"/>
        <w:rPr>
          <w:b w:val="1"/>
          <w:sz w:val="28"/>
        </w:rPr>
      </w:pPr>
    </w:p>
    <w:p w14:paraId="1C000000">
      <w:pPr>
        <w:ind w:firstLine="283" w:left="-567"/>
        <w:jc w:val="both"/>
        <w:rPr>
          <w:b w:val="1"/>
          <w:sz w:val="28"/>
        </w:rPr>
      </w:pPr>
      <w:r>
        <w:rPr>
          <w:b w:val="1"/>
          <w:sz w:val="28"/>
        </w:rPr>
        <w:t>Глава</w:t>
      </w:r>
      <w:r>
        <w:rPr>
          <w:b w:val="1"/>
          <w:sz w:val="28"/>
        </w:rPr>
        <w:t xml:space="preserve"> Администрации</w:t>
      </w:r>
    </w:p>
    <w:p w14:paraId="1D000000">
      <w:pPr>
        <w:ind w:firstLine="283" w:left="-567"/>
        <w:jc w:val="both"/>
        <w:rPr>
          <w:b w:val="1"/>
          <w:sz w:val="28"/>
        </w:rPr>
      </w:pPr>
      <w:r>
        <w:rPr>
          <w:b w:val="1"/>
          <w:sz w:val="28"/>
        </w:rPr>
        <w:t xml:space="preserve">Васильево-Ханжоновского </w:t>
      </w:r>
    </w:p>
    <w:p w14:paraId="1E000000">
      <w:pPr>
        <w:ind w:firstLine="283" w:left="-567"/>
        <w:jc w:val="both"/>
        <w:rPr>
          <w:b w:val="1"/>
          <w:sz w:val="28"/>
        </w:rPr>
      </w:pPr>
      <w:r>
        <w:rPr>
          <w:b w:val="1"/>
          <w:sz w:val="28"/>
        </w:rPr>
        <w:t>сельского поселения</w:t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       </w:t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</w:t>
      </w:r>
      <w:r>
        <w:rPr>
          <w:b w:val="1"/>
          <w:sz w:val="28"/>
        </w:rPr>
        <w:tab/>
      </w:r>
      <w:r>
        <w:rPr>
          <w:b w:val="1"/>
          <w:sz w:val="28"/>
        </w:rPr>
        <w:t xml:space="preserve">                                    </w:t>
      </w:r>
      <w:r>
        <w:rPr>
          <w:b w:val="1"/>
          <w:sz w:val="28"/>
        </w:rPr>
        <w:t>С.Н. Зацарная</w:t>
      </w:r>
    </w:p>
    <w:p w14:paraId="1F000000">
      <w:pPr>
        <w:ind w:firstLine="283" w:left="-567"/>
        <w:jc w:val="both"/>
        <w:rPr>
          <w:sz w:val="28"/>
        </w:rPr>
      </w:pPr>
    </w:p>
    <w:p w14:paraId="20000000">
      <w:pPr>
        <w:ind w:firstLine="283" w:left="-567"/>
        <w:jc w:val="both"/>
        <w:rPr>
          <w:sz w:val="28"/>
        </w:rPr>
      </w:pPr>
    </w:p>
    <w:p w14:paraId="21000000">
      <w:pPr>
        <w:ind w:firstLine="283" w:left="-567"/>
        <w:jc w:val="both"/>
        <w:rPr>
          <w:sz w:val="28"/>
        </w:rPr>
      </w:pPr>
    </w:p>
    <w:p w14:paraId="22000000">
      <w:pPr>
        <w:ind w:firstLine="283" w:left="-567"/>
        <w:rPr>
          <w:sz w:val="22"/>
        </w:rPr>
      </w:pPr>
      <w:r>
        <w:rPr>
          <w:sz w:val="22"/>
        </w:rPr>
        <w:t>Распоряжение вносит сектор экономики и финансов</w:t>
      </w:r>
    </w:p>
    <w:p w14:paraId="23000000">
      <w:pPr>
        <w:ind w:firstLine="283" w:left="-567"/>
        <w:rPr>
          <w:sz w:val="22"/>
        </w:rPr>
      </w:pPr>
      <w:r>
        <w:rPr>
          <w:sz w:val="22"/>
        </w:rPr>
        <w:t>Администрации Васильево-Ханжоновского сельского поселения</w:t>
      </w:r>
    </w:p>
    <w:p w14:paraId="24000000">
      <w:pPr>
        <w:sectPr>
          <w:pgSz w:h="16840" w:orient="portrait" w:w="11907"/>
          <w:pgMar w:bottom="1134" w:footer="720" w:gutter="0" w:header="720" w:left="1701" w:right="851" w:top="1134"/>
        </w:sectPr>
      </w:pPr>
    </w:p>
    <w:p w14:paraId="25000000">
      <w:pPr>
        <w:widowControl w:val="0"/>
        <w:ind/>
        <w:rPr>
          <w:sz w:val="24"/>
        </w:rPr>
      </w:pPr>
      <w:bookmarkStart w:id="1" w:name="Par1422"/>
      <w:bookmarkEnd w:id="1"/>
    </w:p>
    <w:p w14:paraId="26000000">
      <w:pPr>
        <w:pStyle w:val="Style_2"/>
        <w:ind/>
        <w:jc w:val="right"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Приложение</w:t>
      </w:r>
    </w:p>
    <w:p w14:paraId="27000000">
      <w:pPr>
        <w:pStyle w:val="Style_2"/>
        <w:ind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к </w:t>
      </w:r>
      <w:r>
        <w:rPr>
          <w:rFonts w:ascii="Times New Roman" w:hAnsi="Times New Roman"/>
          <w:sz w:val="22"/>
        </w:rPr>
        <w:t>распоряжению</w:t>
      </w:r>
    </w:p>
    <w:p w14:paraId="28000000">
      <w:pPr>
        <w:pStyle w:val="Style_2"/>
        <w:ind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Администрации </w:t>
      </w:r>
      <w:r>
        <w:rPr>
          <w:rFonts w:ascii="Times New Roman" w:hAnsi="Times New Roman"/>
          <w:sz w:val="22"/>
        </w:rPr>
        <w:t>Васильево-Ханжоновского</w:t>
      </w:r>
    </w:p>
    <w:p w14:paraId="29000000">
      <w:pPr>
        <w:pStyle w:val="Style_2"/>
        <w:ind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сельского поселения</w:t>
      </w:r>
    </w:p>
    <w:p w14:paraId="2A000000">
      <w:pPr>
        <w:pStyle w:val="Style_2"/>
        <w:ind/>
        <w:jc w:val="right"/>
        <w:rPr>
          <w:rFonts w:ascii="Times New Roman" w:hAnsi="Times New Roman"/>
          <w:sz w:val="22"/>
        </w:rPr>
      </w:pPr>
    </w:p>
    <w:p w14:paraId="2B000000">
      <w:pPr>
        <w:widowControl w:val="0"/>
        <w:ind/>
        <w:jc w:val="center"/>
        <w:rPr>
          <w:sz w:val="28"/>
        </w:rPr>
      </w:pPr>
    </w:p>
    <w:p w14:paraId="2C000000">
      <w:pPr>
        <w:widowControl w:val="0"/>
        <w:ind/>
        <w:jc w:val="center"/>
        <w:rPr>
          <w:sz w:val="28"/>
        </w:rPr>
      </w:pPr>
      <w:r>
        <w:rPr>
          <w:sz w:val="28"/>
        </w:rPr>
        <w:t>План</w:t>
      </w:r>
    </w:p>
    <w:p w14:paraId="2D000000">
      <w:pPr>
        <w:tabs>
          <w:tab w:leader="none" w:pos="330" w:val="left"/>
        </w:tabs>
        <w:ind/>
        <w:jc w:val="center"/>
        <w:rPr>
          <w:sz w:val="28"/>
        </w:rPr>
      </w:pPr>
      <w:r>
        <w:rPr>
          <w:sz w:val="28"/>
        </w:rPr>
        <w:t>реализации муниципальной программы «</w:t>
      </w:r>
      <w:r>
        <w:rPr>
          <w:sz w:val="28"/>
        </w:rPr>
        <w:t>«Социальная поддержка муниципальных служащих, вышедших на пенсию»</w:t>
      </w:r>
      <w:r>
        <w:rPr>
          <w:sz w:val="28"/>
        </w:rPr>
        <w:t>»</w:t>
      </w:r>
      <w:r>
        <w:rPr>
          <w:sz w:val="28"/>
        </w:rPr>
        <w:t xml:space="preserve"> </w:t>
      </w:r>
    </w:p>
    <w:p w14:paraId="2E000000">
      <w:pPr>
        <w:tabs>
          <w:tab w:leader="none" w:pos="330" w:val="left"/>
        </w:tabs>
        <w:ind/>
        <w:jc w:val="center"/>
        <w:rPr>
          <w:b w:val="1"/>
          <w:sz w:val="28"/>
        </w:rPr>
      </w:pPr>
      <w:r>
        <w:rPr>
          <w:sz w:val="28"/>
        </w:rPr>
        <w:t>на 20</w:t>
      </w:r>
      <w:r>
        <w:rPr>
          <w:sz w:val="28"/>
        </w:rPr>
        <w:t>24</w:t>
      </w:r>
      <w:r>
        <w:rPr>
          <w:sz w:val="28"/>
        </w:rPr>
        <w:t xml:space="preserve"> год</w:t>
      </w:r>
    </w:p>
    <w:p w14:paraId="2F000000">
      <w:pPr>
        <w:ind/>
        <w:jc w:val="center"/>
        <w:rPr>
          <w:sz w:val="28"/>
        </w:rPr>
      </w:pPr>
    </w:p>
    <w:tbl>
      <w:tblPr>
        <w:tblStyle w:val="Style_3"/>
        <w:tblInd w:type="dxa" w:w="-465"/>
        <w:tblLayout w:type="fixed"/>
        <w:tblCellMar>
          <w:left w:type="dxa" w:w="75"/>
          <w:right w:type="dxa" w:w="75"/>
        </w:tblCellMar>
      </w:tblPr>
      <w:tblGrid>
        <w:gridCol w:w="540"/>
        <w:gridCol w:w="3119"/>
        <w:gridCol w:w="2835"/>
        <w:gridCol w:w="2977"/>
        <w:gridCol w:w="1417"/>
        <w:gridCol w:w="851"/>
        <w:gridCol w:w="992"/>
        <w:gridCol w:w="992"/>
        <w:gridCol w:w="1134"/>
        <w:gridCol w:w="1134"/>
      </w:tblGrid>
      <w:tr>
        <w:trPr>
          <w:trHeight w:hRule="atLeast" w:val="276"/>
        </w:trPr>
        <w:tc>
          <w:tcPr>
            <w:tcW w:type="dxa" w:w="54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0000000">
            <w:pPr>
              <w:widowControl w:val="0"/>
              <w:ind/>
              <w:jc w:val="center"/>
            </w:pPr>
            <w:r>
              <w:t>№</w:t>
            </w:r>
          </w:p>
          <w:p w14:paraId="31000000">
            <w:pPr>
              <w:widowControl w:val="0"/>
              <w:ind/>
              <w:jc w:val="center"/>
            </w:pPr>
            <w:r>
              <w:t xml:space="preserve"> п/п</w:t>
            </w:r>
          </w:p>
        </w:tc>
        <w:tc>
          <w:tcPr>
            <w:tcW w:type="dxa" w:w="311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2000000">
            <w:pPr>
              <w:pStyle w:val="Style_4"/>
              <w:ind/>
              <w:jc w:val="center"/>
            </w:pPr>
            <w:r>
              <w:t xml:space="preserve">Наименование </w:t>
            </w:r>
            <w:r>
              <w:t>подпрограммы,</w:t>
            </w:r>
          </w:p>
          <w:p w14:paraId="33000000">
            <w:pPr>
              <w:pStyle w:val="Style_4"/>
              <w:ind/>
              <w:jc w:val="center"/>
            </w:pPr>
            <w:r>
              <w:t>основного мероприятия,</w:t>
            </w:r>
          </w:p>
          <w:p w14:paraId="34000000">
            <w:pPr>
              <w:pStyle w:val="Style_4"/>
              <w:ind/>
              <w:jc w:val="center"/>
            </w:pPr>
            <w:r>
              <w:t>мероприятия ведомственной целевой программы,</w:t>
            </w:r>
          </w:p>
          <w:p w14:paraId="35000000">
            <w:pPr>
              <w:widowControl w:val="0"/>
              <w:ind/>
              <w:jc w:val="center"/>
            </w:pPr>
            <w:r>
              <w:rPr>
                <w:sz w:val="24"/>
              </w:rPr>
              <w:t>контрольного события программы</w:t>
            </w:r>
          </w:p>
        </w:tc>
        <w:tc>
          <w:tcPr>
            <w:tcW w:type="dxa" w:w="283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  <w:p w14:paraId="3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исполнитель, соисполнитель, участник</w:t>
            </w:r>
          </w:p>
          <w:p w14:paraId="3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(должность/ФИО)</w:t>
            </w:r>
          </w:p>
          <w:p w14:paraId="39000000">
            <w:pPr>
              <w:widowControl w:val="0"/>
              <w:ind/>
              <w:jc w:val="center"/>
            </w:pPr>
            <w:r>
              <w:rPr>
                <w:sz w:val="24"/>
              </w:rPr>
              <w:t>&lt;1&gt;</w:t>
            </w:r>
          </w:p>
        </w:tc>
        <w:tc>
          <w:tcPr>
            <w:tcW w:type="dxa" w:w="297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A000000">
            <w:pPr>
              <w:pStyle w:val="Style_4"/>
              <w:ind/>
              <w:jc w:val="center"/>
            </w:pPr>
            <w:r>
              <w:t>Ожидаемый р</w:t>
            </w:r>
            <w:r>
              <w:t>езультат</w:t>
            </w:r>
          </w:p>
          <w:p w14:paraId="3B000000">
            <w:pPr>
              <w:widowControl w:val="0"/>
              <w:ind/>
              <w:jc w:val="center"/>
            </w:pPr>
            <w:r>
              <w:rPr>
                <w:sz w:val="24"/>
              </w:rPr>
              <w:t>реализации мероприятия (краткое описание)</w:t>
            </w:r>
          </w:p>
        </w:tc>
        <w:tc>
          <w:tcPr>
            <w:tcW w:type="dxa" w:w="141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C000000">
            <w:pPr>
              <w:widowControl w:val="0"/>
              <w:ind/>
              <w:jc w:val="center"/>
            </w:pPr>
            <w:r>
              <w:rPr>
                <w:sz w:val="24"/>
              </w:rPr>
              <w:t xml:space="preserve">Срок </w:t>
            </w:r>
            <w:r>
              <w:rPr>
                <w:sz w:val="24"/>
              </w:rPr>
              <w:t xml:space="preserve">реализации </w:t>
            </w:r>
            <w:r>
              <w:rPr>
                <w:sz w:val="24"/>
              </w:rPr>
              <w:t>(дата)</w:t>
            </w:r>
          </w:p>
        </w:tc>
        <w:tc>
          <w:tcPr>
            <w:tcW w:type="dxa" w:w="5103"/>
            <w:gridSpan w:val="5"/>
            <w:tcBorders>
              <w:top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D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Объем расходов на 2024</w:t>
            </w:r>
            <w:r>
              <w:rPr>
                <w:sz w:val="24"/>
              </w:rPr>
              <w:t xml:space="preserve"> год</w:t>
            </w:r>
          </w:p>
          <w:p w14:paraId="3E000000">
            <w:pPr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(тыс.руб.)</w:t>
            </w:r>
          </w:p>
        </w:tc>
      </w:tr>
      <w:tr>
        <w:tc>
          <w:tcPr>
            <w:tcW w:type="dxa" w:w="54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311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83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297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41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8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3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</w:p>
        </w:tc>
        <w:tc>
          <w:tcPr>
            <w:tcW w:type="dxa" w:w="9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>блас</w:t>
            </w:r>
            <w:r>
              <w:rPr>
                <w:sz w:val="24"/>
              </w:rPr>
              <w:t>т</w:t>
            </w:r>
            <w:r>
              <w:rPr>
                <w:sz w:val="24"/>
              </w:rPr>
              <w:t>-</w:t>
            </w:r>
            <w:r>
              <w:rPr>
                <w:sz w:val="24"/>
              </w:rPr>
              <w:t>ной бюджет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местный</w:t>
            </w:r>
          </w:p>
        </w:tc>
        <w:tc>
          <w:tcPr>
            <w:tcW w:type="dxa" w:w="1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>небюджетные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исто</w:t>
            </w:r>
            <w:r>
              <w:rPr>
                <w:sz w:val="24"/>
              </w:rPr>
              <w:t>ч</w:t>
            </w:r>
            <w:r>
              <w:rPr>
                <w:sz w:val="24"/>
              </w:rPr>
              <w:t>ники</w:t>
            </w:r>
          </w:p>
        </w:tc>
      </w:tr>
      <w:tr>
        <w:trPr>
          <w:trHeight w:hRule="atLeast" w:val="358"/>
        </w:trPr>
        <w:tc>
          <w:tcPr>
            <w:tcW w:type="dxa" w:w="5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4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1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5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2</w:t>
            </w: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6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3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7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4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8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5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9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6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A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7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B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8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C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9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D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>10</w:t>
            </w:r>
          </w:p>
        </w:tc>
      </w:tr>
      <w:tr>
        <w:tc>
          <w:tcPr>
            <w:tcW w:type="dxa" w:w="5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E000000">
            <w:pPr>
              <w:widowControl w:val="0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1.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4F000000">
            <w:pPr>
              <w:widowControl w:val="0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Подпрограмма 1  «</w:t>
            </w:r>
            <w:r>
              <w:rPr>
                <w:b w:val="1"/>
                <w:sz w:val="24"/>
              </w:rPr>
              <w:t>Выплата муниципальной пенсии за выслугу лет</w:t>
            </w:r>
            <w:r>
              <w:rPr>
                <w:b w:val="1"/>
                <w:sz w:val="24"/>
              </w:rPr>
              <w:t>»</w:t>
            </w: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0000000">
            <w:pPr>
              <w:widowControl w:val="0"/>
              <w:ind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Администрация Васильево-Ханжоновского сельского поселения/ </w:t>
            </w:r>
            <w:r>
              <w:rPr>
                <w:b w:val="1"/>
                <w:sz w:val="24"/>
              </w:rPr>
              <w:t>Главный</w:t>
            </w:r>
            <w:r>
              <w:rPr>
                <w:b w:val="1"/>
                <w:sz w:val="24"/>
              </w:rPr>
              <w:t xml:space="preserve"> специалист Ткачева Е.Н.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1000000">
            <w:pPr>
              <w:widowControl w:val="0"/>
              <w:ind/>
              <w:rPr>
                <w:b w:val="1"/>
                <w:sz w:val="24"/>
              </w:rPr>
            </w:pP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2000000">
            <w:pPr>
              <w:widowControl w:val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 xml:space="preserve">весь </w:t>
            </w:r>
          </w:p>
          <w:p w14:paraId="53000000">
            <w:pPr>
              <w:widowControl w:val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период  с 01.01.20</w:t>
            </w:r>
            <w:r>
              <w:rPr>
                <w:b w:val="1"/>
                <w:sz w:val="24"/>
              </w:rPr>
              <w:t>24</w:t>
            </w:r>
            <w:r>
              <w:rPr>
                <w:b w:val="1"/>
                <w:sz w:val="24"/>
              </w:rPr>
              <w:t>г по 31.12.20</w:t>
            </w:r>
            <w:r>
              <w:rPr>
                <w:b w:val="1"/>
                <w:sz w:val="24"/>
              </w:rPr>
              <w:t>24</w:t>
            </w:r>
            <w:r>
              <w:rPr>
                <w:b w:val="1"/>
                <w:sz w:val="24"/>
              </w:rPr>
              <w:t>г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4000000">
            <w:pPr>
              <w:widowControl w:val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165</w:t>
            </w:r>
            <w:r>
              <w:rPr>
                <w:b w:val="1"/>
                <w:sz w:val="24"/>
              </w:rPr>
              <w:t>,0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5000000">
            <w:pPr>
              <w:widowControl w:val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0,0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6000000">
            <w:pPr>
              <w:widowControl w:val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7000000">
            <w:pPr>
              <w:widowControl w:val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165,0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8000000">
            <w:pPr>
              <w:widowControl w:val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0,0</w:t>
            </w:r>
          </w:p>
        </w:tc>
      </w:tr>
      <w:tr>
        <w:tc>
          <w:tcPr>
            <w:tcW w:type="dxa" w:w="5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9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A000000">
            <w:pPr>
              <w:widowControl w:val="0"/>
              <w:ind/>
              <w:rPr>
                <w:b w:val="1"/>
                <w:i w:val="1"/>
                <w:sz w:val="24"/>
              </w:rPr>
            </w:pPr>
            <w:r>
              <w:rPr>
                <w:b w:val="1"/>
                <w:i w:val="1"/>
                <w:sz w:val="24"/>
              </w:rPr>
              <w:t>Основное мероприятие 1.1</w:t>
            </w:r>
          </w:p>
          <w:p w14:paraId="5B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Выплата муниципальной пенсии за выслугу лет</w:t>
            </w:r>
            <w:r>
              <w:rPr>
                <w:sz w:val="24"/>
              </w:rPr>
              <w:t xml:space="preserve">, доплата к пенсии </w:t>
            </w:r>
            <w:r>
              <w:rPr>
                <w:sz w:val="24"/>
              </w:rPr>
              <w:t>муниципальны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 xml:space="preserve"> служащи</w:t>
            </w:r>
            <w:r>
              <w:rPr>
                <w:sz w:val="24"/>
              </w:rPr>
              <w:t>м</w:t>
            </w:r>
            <w:r>
              <w:rPr>
                <w:sz w:val="24"/>
              </w:rPr>
              <w:t>.</w:t>
            </w: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C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 xml:space="preserve">Администрация Васильево-Ханжоновского сельского поселения/ </w:t>
            </w:r>
            <w:r>
              <w:rPr>
                <w:sz w:val="24"/>
              </w:rPr>
              <w:t>Главный специалист</w:t>
            </w:r>
            <w:r>
              <w:rPr>
                <w:sz w:val="24"/>
              </w:rPr>
              <w:t xml:space="preserve"> Ткачева Е.Н.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D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Улучшение качества жиз</w:t>
            </w:r>
            <w:r>
              <w:rPr>
                <w:sz w:val="24"/>
              </w:rPr>
              <w:t>ни нуждающихся лиц пожилого возраста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5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весь </w:t>
            </w:r>
          </w:p>
          <w:p w14:paraId="5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период  с 01.01.20</w:t>
            </w:r>
            <w:r>
              <w:rPr>
                <w:sz w:val="24"/>
              </w:rPr>
              <w:t>24</w:t>
            </w:r>
            <w:r>
              <w:rPr>
                <w:sz w:val="24"/>
              </w:rPr>
              <w:t>г по 31.12</w:t>
            </w:r>
            <w:r>
              <w:rPr>
                <w:sz w:val="24"/>
              </w:rPr>
              <w:t>.20</w:t>
            </w:r>
            <w:r>
              <w:rPr>
                <w:sz w:val="24"/>
              </w:rPr>
              <w:t>24</w:t>
            </w:r>
            <w:r>
              <w:rPr>
                <w:sz w:val="24"/>
              </w:rPr>
              <w:t>г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165,0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165,0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>
        <w:tc>
          <w:tcPr>
            <w:tcW w:type="dxa" w:w="5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5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6000000">
            <w:pPr>
              <w:widowControl w:val="0"/>
              <w:ind/>
              <w:rPr>
                <w:sz w:val="24"/>
              </w:rPr>
            </w:pPr>
            <w:r>
              <w:rPr>
                <w:i w:val="1"/>
                <w:sz w:val="24"/>
              </w:rPr>
              <w:t xml:space="preserve">Контрольное событие  </w:t>
            </w:r>
            <w:r>
              <w:rPr>
                <w:i w:val="1"/>
                <w:sz w:val="24"/>
              </w:rPr>
              <w:t>Выплата муниципальной пенсии за выслугу лет, доплата к пенсии муниципальным служащим</w:t>
            </w: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7000000">
            <w:pPr>
              <w:widowControl w:val="0"/>
              <w:ind/>
              <w:rPr>
                <w:sz w:val="24"/>
              </w:rPr>
            </w:pPr>
            <w:r>
              <w:rPr>
                <w:i w:val="1"/>
                <w:sz w:val="24"/>
              </w:rPr>
              <w:t xml:space="preserve">Администрация Васильево-Ханжоновского сельского поселения/ </w:t>
            </w:r>
            <w:r>
              <w:rPr>
                <w:i w:val="1"/>
                <w:sz w:val="24"/>
              </w:rPr>
              <w:t xml:space="preserve">Главный специалист </w:t>
            </w:r>
            <w:r>
              <w:rPr>
                <w:i w:val="1"/>
                <w:sz w:val="24"/>
              </w:rPr>
              <w:t>Ткачева Е.Н</w:t>
            </w: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8000000">
            <w:pPr>
              <w:rPr>
                <w:sz w:val="24"/>
              </w:rPr>
            </w:pPr>
            <w:r>
              <w:rPr>
                <w:i w:val="1"/>
                <w:sz w:val="24"/>
              </w:rPr>
              <w:t>Реализация мероприятий программы позволяет обеспечить предоставление</w:t>
            </w:r>
            <w:r>
              <w:rPr>
                <w:i w:val="1"/>
                <w:sz w:val="24"/>
              </w:rPr>
              <w:t xml:space="preserve"> мер социальной поддержки отдельным кате</w:t>
            </w:r>
            <w:r>
              <w:rPr>
                <w:i w:val="1"/>
                <w:sz w:val="24"/>
              </w:rPr>
              <w:t xml:space="preserve">гориям </w:t>
            </w:r>
            <w:r>
              <w:rPr>
                <w:i w:val="1"/>
                <w:sz w:val="24"/>
              </w:rPr>
              <w:t>граждан и тем самым способствует повы</w:t>
            </w:r>
            <w:r>
              <w:rPr>
                <w:i w:val="1"/>
                <w:sz w:val="24"/>
              </w:rPr>
              <w:t>шению уровня и к</w:t>
            </w:r>
            <w:r>
              <w:rPr>
                <w:i w:val="1"/>
                <w:sz w:val="24"/>
              </w:rPr>
              <w:t>ачества жизни граждан этих кате</w:t>
            </w:r>
            <w:r>
              <w:rPr>
                <w:i w:val="1"/>
                <w:sz w:val="24"/>
              </w:rPr>
              <w:t>горий</w:t>
            </w: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9000000">
            <w:pPr>
              <w:widowControl w:val="0"/>
              <w:ind/>
              <w:jc w:val="center"/>
              <w:rPr>
                <w:i w:val="1"/>
                <w:sz w:val="24"/>
              </w:rPr>
            </w:pPr>
            <w:r>
              <w:rPr>
                <w:i w:val="1"/>
                <w:sz w:val="24"/>
              </w:rPr>
              <w:t xml:space="preserve">весь </w:t>
            </w:r>
          </w:p>
          <w:p w14:paraId="6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i w:val="1"/>
                <w:sz w:val="24"/>
              </w:rPr>
              <w:t>период  с 01.01.20</w:t>
            </w:r>
            <w:r>
              <w:rPr>
                <w:i w:val="1"/>
                <w:sz w:val="24"/>
              </w:rPr>
              <w:t>24</w:t>
            </w:r>
            <w:r>
              <w:rPr>
                <w:i w:val="1"/>
                <w:sz w:val="24"/>
              </w:rPr>
              <w:t>г по 31.12.20</w:t>
            </w:r>
            <w:r>
              <w:rPr>
                <w:i w:val="1"/>
                <w:sz w:val="24"/>
              </w:rPr>
              <w:t>24</w:t>
            </w:r>
            <w:r>
              <w:rPr>
                <w:i w:val="1"/>
                <w:sz w:val="24"/>
              </w:rPr>
              <w:t>г</w:t>
            </w: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i w:val="1"/>
                <w:sz w:val="24"/>
              </w:rPr>
              <w:t>X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i w:val="1"/>
                <w:sz w:val="24"/>
              </w:rPr>
              <w:t>X</w:t>
            </w: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i w:val="1"/>
                <w:sz w:val="24"/>
              </w:rPr>
              <w:t>X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i w:val="1"/>
                <w:sz w:val="24"/>
              </w:rPr>
              <w:t>X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6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i w:val="1"/>
                <w:sz w:val="22"/>
              </w:rPr>
              <w:t>X</w:t>
            </w:r>
          </w:p>
        </w:tc>
      </w:tr>
      <w:tr>
        <w:tc>
          <w:tcPr>
            <w:tcW w:type="dxa" w:w="540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0000000">
            <w:pPr>
              <w:widowControl w:val="0"/>
              <w:ind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3119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1000000">
            <w:pPr>
              <w:widowControl w:val="0"/>
              <w:ind/>
              <w:rPr>
                <w:sz w:val="24"/>
              </w:rPr>
            </w:pPr>
            <w:r>
              <w:rPr>
                <w:b w:val="1"/>
                <w:sz w:val="24"/>
              </w:rPr>
              <w:t>Итого по муниципальной программе</w:t>
            </w:r>
          </w:p>
        </w:tc>
        <w:tc>
          <w:tcPr>
            <w:tcW w:type="dxa" w:w="2835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2000000">
            <w:pPr>
              <w:widowControl w:val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X</w:t>
            </w:r>
          </w:p>
        </w:tc>
        <w:tc>
          <w:tcPr>
            <w:tcW w:type="dxa" w:w="2977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3000000">
            <w:pPr>
              <w:widowControl w:val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X</w:t>
            </w:r>
          </w:p>
        </w:tc>
        <w:tc>
          <w:tcPr>
            <w:tcW w:type="dxa" w:w="1417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4000000">
            <w:pPr>
              <w:widowControl w:val="0"/>
              <w:ind/>
              <w:jc w:val="center"/>
              <w:rPr>
                <w:b w:val="1"/>
                <w:sz w:val="24"/>
              </w:rPr>
            </w:pPr>
            <w:r>
              <w:rPr>
                <w:b w:val="1"/>
                <w:sz w:val="24"/>
              </w:rPr>
              <w:t>X</w:t>
            </w:r>
          </w:p>
        </w:tc>
        <w:tc>
          <w:tcPr>
            <w:tcW w:type="dxa" w:w="851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>165,0</w:t>
            </w:r>
          </w:p>
        </w:tc>
        <w:tc>
          <w:tcPr>
            <w:tcW w:type="dxa" w:w="992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>0,0</w:t>
            </w:r>
          </w:p>
        </w:tc>
        <w:tc>
          <w:tcPr>
            <w:tcW w:type="dxa" w:w="992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>0,0</w:t>
            </w:r>
          </w:p>
        </w:tc>
        <w:tc>
          <w:tcPr>
            <w:tcW w:type="dxa" w:w="1134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>165,0</w:t>
            </w:r>
          </w:p>
        </w:tc>
        <w:tc>
          <w:tcPr>
            <w:tcW w:type="dxa" w:w="1134"/>
            <w:tcBorders>
              <w:left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b w:val="1"/>
                <w:sz w:val="24"/>
              </w:rPr>
              <w:t>0,0</w:t>
            </w:r>
          </w:p>
        </w:tc>
      </w:tr>
      <w:tr>
        <w:tc>
          <w:tcPr>
            <w:tcW w:type="dxa" w:w="540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A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311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B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835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C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297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D000000">
            <w:pPr>
              <w:widowControl w:val="0"/>
              <w:ind/>
              <w:rPr>
                <w:sz w:val="24"/>
              </w:rPr>
            </w:pPr>
          </w:p>
        </w:tc>
        <w:tc>
          <w:tcPr>
            <w:tcW w:type="dxa" w:w="141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E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8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7F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0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99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1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2000000">
            <w:pPr>
              <w:widowControl w:val="0"/>
              <w:ind/>
              <w:jc w:val="center"/>
              <w:rPr>
                <w:sz w:val="24"/>
              </w:rPr>
            </w:pP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83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</w:tbl>
    <w:p w14:paraId="84000000">
      <w:pPr>
        <w:widowControl w:val="0"/>
        <w:ind/>
        <w:jc w:val="right"/>
        <w:outlineLvl w:val="2"/>
        <w:rPr>
          <w:sz w:val="24"/>
        </w:rPr>
      </w:pPr>
    </w:p>
    <w:p w14:paraId="85000000">
      <w:pPr>
        <w:widowControl w:val="0"/>
        <w:ind/>
        <w:outlineLvl w:val="2"/>
        <w:rPr>
          <w:sz w:val="24"/>
        </w:rPr>
      </w:pPr>
      <w:r>
        <w:rPr>
          <w:sz w:val="24"/>
        </w:rPr>
        <w:t>&lt;1&gt; По строке «Мероприятие» указывается заместитель руководителя, курирующий данное направление, либо начальник структурного под-разделения, непосредственно подчиненный руководителю. По строке «Контрольное событие муниципальной программы» указывается руково-дитель,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органа местного самоуправления Васильево-Ханжоновского сельского поселения, определенного ответственным исполнителем, соисполнителем. &lt;2&gt; Объем расходов приводится на очередной финансовый год. &lt;3&gt; В целях оптимизации содержания инфор-мации в графе 2 допускается использование аббревиатур, например: основное мероприятие 1.1 – ОМ 1.1.</w:t>
      </w:r>
    </w:p>
    <w:p w14:paraId="86000000">
      <w:pPr>
        <w:widowControl w:val="0"/>
        <w:ind/>
        <w:outlineLvl w:val="2"/>
        <w:rPr>
          <w:sz w:val="24"/>
        </w:rPr>
      </w:pPr>
    </w:p>
    <w:sectPr>
      <w:headerReference r:id="rId1" w:type="first"/>
      <w:pgSz w:h="11905" w:orient="landscape" w:w="16838"/>
      <w:pgMar w:bottom="568" w:footer="720" w:gutter="0" w:header="720" w:left="993" w:right="820" w:top="568"/>
      <w:pgNumType w:start="19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284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List Paragraph"/>
    <w:basedOn w:val="Style_5"/>
    <w:link w:val="Style_7_ch"/>
    <w:pPr>
      <w:widowControl w:val="0"/>
      <w:ind w:firstLine="0" w:left="720"/>
      <w:contextualSpacing w:val="1"/>
    </w:pPr>
    <w:rPr>
      <w:sz w:val="24"/>
    </w:rPr>
  </w:style>
  <w:style w:styleId="Style_7_ch" w:type="character">
    <w:name w:val="List Paragraph"/>
    <w:basedOn w:val="Style_5_ch"/>
    <w:link w:val="Style_7"/>
    <w:rPr>
      <w:sz w:val="24"/>
    </w:rPr>
  </w:style>
  <w:style w:styleId="Style_8" w:type="paragraph">
    <w:name w:val="toc 4"/>
    <w:next w:val="Style_5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line number"/>
    <w:basedOn w:val="Style_10"/>
    <w:link w:val="Style_9_ch"/>
  </w:style>
  <w:style w:styleId="Style_9_ch" w:type="character">
    <w:name w:val="line number"/>
    <w:basedOn w:val="Style_10_ch"/>
    <w:link w:val="Style_9"/>
  </w:style>
  <w:style w:styleId="Style_11" w:type="paragraph">
    <w:name w:val="Нормальный (таблица)"/>
    <w:basedOn w:val="Style_5"/>
    <w:next w:val="Style_5"/>
    <w:link w:val="Style_11_ch"/>
    <w:pPr>
      <w:widowControl w:val="0"/>
      <w:ind/>
      <w:jc w:val="both"/>
    </w:pPr>
    <w:rPr>
      <w:rFonts w:ascii="Arial" w:hAnsi="Arial"/>
      <w:sz w:val="24"/>
    </w:rPr>
  </w:style>
  <w:style w:styleId="Style_11_ch" w:type="character">
    <w:name w:val="Нормальный (таблица)"/>
    <w:basedOn w:val="Style_5_ch"/>
    <w:link w:val="Style_11"/>
    <w:rPr>
      <w:rFonts w:ascii="Arial" w:hAnsi="Arial"/>
      <w:sz w:val="24"/>
    </w:rPr>
  </w:style>
  <w:style w:styleId="Style_12" w:type="paragraph">
    <w:name w:val="toc 6"/>
    <w:next w:val="Style_5"/>
    <w:link w:val="Style_12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2_ch" w:type="character">
    <w:name w:val="toc 6"/>
    <w:link w:val="Style_12"/>
    <w:rPr>
      <w:rFonts w:ascii="XO Thames" w:hAnsi="XO Thames"/>
      <w:sz w:val="28"/>
    </w:rPr>
  </w:style>
  <w:style w:styleId="Style_13" w:type="paragraph">
    <w:name w:val="toc 7"/>
    <w:next w:val="Style_5"/>
    <w:link w:val="Style_13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3_ch" w:type="character">
    <w:name w:val="toc 7"/>
    <w:link w:val="Style_13"/>
    <w:rPr>
      <w:rFonts w:ascii="XO Thames" w:hAnsi="XO Thames"/>
      <w:sz w:val="28"/>
    </w:rPr>
  </w:style>
  <w:style w:styleId="Style_2" w:type="paragraph">
    <w:name w:val="ConsPlusNormal"/>
    <w:link w:val="Style_2_ch"/>
    <w:rPr>
      <w:rFonts w:ascii="Arial" w:hAnsi="Arial"/>
    </w:rPr>
  </w:style>
  <w:style w:styleId="Style_2_ch" w:type="character">
    <w:name w:val="ConsPlusNormal"/>
    <w:link w:val="Style_2"/>
    <w:rPr>
      <w:rFonts w:ascii="Arial" w:hAnsi="Arial"/>
    </w:rPr>
  </w:style>
  <w:style w:styleId="Style_14" w:type="paragraph">
    <w:name w:val="heading 3"/>
    <w:basedOn w:val="Style_5"/>
    <w:next w:val="Style_5"/>
    <w:link w:val="Style_14_ch"/>
    <w:uiPriority w:val="9"/>
    <w:qFormat/>
    <w:pPr>
      <w:keepNext w:val="1"/>
      <w:keepLines w:val="1"/>
      <w:spacing w:before="200"/>
      <w:ind/>
      <w:outlineLvl w:val="2"/>
    </w:pPr>
    <w:rPr>
      <w:rFonts w:ascii="Cambria" w:hAnsi="Cambria"/>
      <w:b w:val="1"/>
      <w:color w:val="4F81BD"/>
    </w:rPr>
  </w:style>
  <w:style w:styleId="Style_14_ch" w:type="character">
    <w:name w:val="heading 3"/>
    <w:basedOn w:val="Style_5_ch"/>
    <w:link w:val="Style_14"/>
    <w:rPr>
      <w:rFonts w:ascii="Cambria" w:hAnsi="Cambria"/>
      <w:b w:val="1"/>
      <w:color w:val="4F81BD"/>
    </w:rPr>
  </w:style>
  <w:style w:styleId="Style_1" w:type="paragraph">
    <w:name w:val="header"/>
    <w:basedOn w:val="Style_5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header"/>
    <w:basedOn w:val="Style_5_ch"/>
    <w:link w:val="Style_1"/>
  </w:style>
  <w:style w:styleId="Style_15" w:type="paragraph">
    <w:name w:val="Balloon Text"/>
    <w:basedOn w:val="Style_5"/>
    <w:link w:val="Style_15_ch"/>
    <w:pPr>
      <w:widowControl w:val="0"/>
      <w:ind/>
    </w:pPr>
    <w:rPr>
      <w:rFonts w:ascii="Tahoma" w:hAnsi="Tahoma"/>
      <w:sz w:val="16"/>
    </w:rPr>
  </w:style>
  <w:style w:styleId="Style_15_ch" w:type="character">
    <w:name w:val="Balloon Text"/>
    <w:basedOn w:val="Style_5_ch"/>
    <w:link w:val="Style_15"/>
    <w:rPr>
      <w:rFonts w:ascii="Tahoma" w:hAnsi="Tahoma"/>
      <w:sz w:val="16"/>
    </w:rPr>
  </w:style>
  <w:style w:styleId="Style_16" w:type="paragraph">
    <w:name w:val="footer"/>
    <w:basedOn w:val="Style_5"/>
    <w:link w:val="Style_16_ch"/>
    <w:pPr>
      <w:tabs>
        <w:tab w:leader="none" w:pos="4153" w:val="center"/>
        <w:tab w:leader="none" w:pos="8306" w:val="right"/>
      </w:tabs>
      <w:ind/>
    </w:pPr>
  </w:style>
  <w:style w:styleId="Style_16_ch" w:type="character">
    <w:name w:val="footer"/>
    <w:basedOn w:val="Style_5_ch"/>
    <w:link w:val="Style_16"/>
  </w:style>
  <w:style w:styleId="Style_17" w:type="paragraph">
    <w:name w:val="page number"/>
    <w:basedOn w:val="Style_10"/>
    <w:link w:val="Style_17_ch"/>
  </w:style>
  <w:style w:styleId="Style_17_ch" w:type="character">
    <w:name w:val="page number"/>
    <w:basedOn w:val="Style_10_ch"/>
    <w:link w:val="Style_17"/>
  </w:style>
  <w:style w:styleId="Style_18" w:type="paragraph">
    <w:name w:val="ConsPlusNonformat"/>
    <w:link w:val="Style_18_ch"/>
    <w:pPr>
      <w:widowControl w:val="0"/>
      <w:ind/>
    </w:pPr>
    <w:rPr>
      <w:rFonts w:ascii="Courier New" w:hAnsi="Courier New"/>
    </w:rPr>
  </w:style>
  <w:style w:styleId="Style_18_ch" w:type="character">
    <w:name w:val="ConsPlusNonformat"/>
    <w:link w:val="Style_18"/>
    <w:rPr>
      <w:rFonts w:ascii="Courier New" w:hAnsi="Courier New"/>
    </w:rPr>
  </w:style>
  <w:style w:styleId="Style_19" w:type="paragraph">
    <w:name w:val="Normal (Web)"/>
    <w:basedOn w:val="Style_5"/>
    <w:link w:val="Style_19_ch"/>
    <w:pPr>
      <w:spacing w:after="75" w:before="75"/>
      <w:ind/>
    </w:pPr>
    <w:rPr>
      <w:rFonts w:ascii="Arial" w:hAnsi="Arial"/>
      <w:color w:val="000000"/>
    </w:rPr>
  </w:style>
  <w:style w:styleId="Style_19_ch" w:type="character">
    <w:name w:val="Normal (Web)"/>
    <w:basedOn w:val="Style_5_ch"/>
    <w:link w:val="Style_19"/>
    <w:rPr>
      <w:rFonts w:ascii="Arial" w:hAnsi="Arial"/>
      <w:color w:val="000000"/>
    </w:rPr>
  </w:style>
  <w:style w:styleId="Style_10" w:type="paragraph">
    <w:name w:val="Default Paragraph Font"/>
    <w:link w:val="Style_10_ch"/>
  </w:style>
  <w:style w:styleId="Style_10_ch" w:type="character">
    <w:name w:val="Default Paragraph Font"/>
    <w:link w:val="Style_10"/>
  </w:style>
  <w:style w:styleId="Style_20" w:type="paragraph">
    <w:name w:val="Знак1"/>
    <w:basedOn w:val="Style_5"/>
    <w:link w:val="Style_20_ch"/>
    <w:pPr>
      <w:spacing w:afterAutospacing="on" w:beforeAutospacing="on"/>
      <w:ind/>
    </w:pPr>
    <w:rPr>
      <w:rFonts w:ascii="Tahoma" w:hAnsi="Tahoma"/>
    </w:rPr>
  </w:style>
  <w:style w:styleId="Style_20_ch" w:type="character">
    <w:name w:val="Знак1"/>
    <w:basedOn w:val="Style_5_ch"/>
    <w:link w:val="Style_20"/>
    <w:rPr>
      <w:rFonts w:ascii="Tahoma" w:hAnsi="Tahoma"/>
    </w:rPr>
  </w:style>
  <w:style w:styleId="Style_21" w:type="paragraph">
    <w:name w:val="toc 3"/>
    <w:next w:val="Style_5"/>
    <w:link w:val="Style_21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1_ch" w:type="character">
    <w:name w:val="toc 3"/>
    <w:link w:val="Style_21"/>
    <w:rPr>
      <w:rFonts w:ascii="XO Thames" w:hAnsi="XO Thames"/>
      <w:sz w:val="28"/>
    </w:rPr>
  </w:style>
  <w:style w:styleId="Style_22" w:type="paragraph">
    <w:name w:val="Знак Знак Знак1 Знак"/>
    <w:basedOn w:val="Style_5"/>
    <w:link w:val="Style_22_ch"/>
    <w:pPr>
      <w:spacing w:afterAutospacing="on" w:beforeAutospacing="on"/>
      <w:ind/>
      <w:jc w:val="both"/>
    </w:pPr>
    <w:rPr>
      <w:rFonts w:ascii="Tahoma" w:hAnsi="Tahoma"/>
    </w:rPr>
  </w:style>
  <w:style w:styleId="Style_22_ch" w:type="character">
    <w:name w:val="Знак Знак Знак1 Знак"/>
    <w:basedOn w:val="Style_5_ch"/>
    <w:link w:val="Style_22"/>
    <w:rPr>
      <w:rFonts w:ascii="Tahoma" w:hAnsi="Tahoma"/>
    </w:rPr>
  </w:style>
  <w:style w:styleId="Style_4" w:type="paragraph">
    <w:name w:val="ConsPlusCell"/>
    <w:link w:val="Style_4_ch"/>
    <w:rPr>
      <w:sz w:val="24"/>
    </w:rPr>
  </w:style>
  <w:style w:styleId="Style_4_ch" w:type="character">
    <w:name w:val="ConsPlusCell"/>
    <w:link w:val="Style_4"/>
    <w:rPr>
      <w:sz w:val="24"/>
    </w:rPr>
  </w:style>
  <w:style w:styleId="Style_23" w:type="paragraph">
    <w:name w:val="Body Text"/>
    <w:basedOn w:val="Style_5"/>
    <w:link w:val="Style_23_ch"/>
    <w:rPr>
      <w:sz w:val="28"/>
    </w:rPr>
  </w:style>
  <w:style w:styleId="Style_23_ch" w:type="character">
    <w:name w:val="Body Text"/>
    <w:basedOn w:val="Style_5_ch"/>
    <w:link w:val="Style_23"/>
    <w:rPr>
      <w:sz w:val="28"/>
    </w:rPr>
  </w:style>
  <w:style w:styleId="Style_24" w:type="paragraph">
    <w:name w:val="Отчетный"/>
    <w:basedOn w:val="Style_5"/>
    <w:link w:val="Style_24_ch"/>
    <w:pPr>
      <w:spacing w:after="120" w:line="360" w:lineRule="auto"/>
      <w:ind w:firstLine="720" w:left="0"/>
      <w:jc w:val="both"/>
    </w:pPr>
    <w:rPr>
      <w:sz w:val="26"/>
    </w:rPr>
  </w:style>
  <w:style w:styleId="Style_24_ch" w:type="character">
    <w:name w:val="Отчетный"/>
    <w:basedOn w:val="Style_5_ch"/>
    <w:link w:val="Style_24"/>
    <w:rPr>
      <w:sz w:val="26"/>
    </w:rPr>
  </w:style>
  <w:style w:styleId="Style_25" w:type="paragraph">
    <w:name w:val="Body Text 2"/>
    <w:basedOn w:val="Style_5"/>
    <w:link w:val="Style_25_ch"/>
    <w:pPr>
      <w:ind/>
      <w:jc w:val="both"/>
    </w:pPr>
    <w:rPr>
      <w:sz w:val="26"/>
    </w:rPr>
  </w:style>
  <w:style w:styleId="Style_25_ch" w:type="character">
    <w:name w:val="Body Text 2"/>
    <w:basedOn w:val="Style_5_ch"/>
    <w:link w:val="Style_25"/>
    <w:rPr>
      <w:sz w:val="26"/>
    </w:rPr>
  </w:style>
  <w:style w:styleId="Style_26" w:type="paragraph">
    <w:name w:val="heading 5"/>
    <w:next w:val="Style_5"/>
    <w:link w:val="Style_2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6_ch" w:type="character">
    <w:name w:val="heading 5"/>
    <w:link w:val="Style_26"/>
    <w:rPr>
      <w:rFonts w:ascii="XO Thames" w:hAnsi="XO Thames"/>
      <w:b w:val="1"/>
      <w:sz w:val="22"/>
    </w:rPr>
  </w:style>
  <w:style w:styleId="Style_27" w:type="paragraph">
    <w:name w:val="Гипертекстовая ссылка"/>
    <w:link w:val="Style_27_ch"/>
    <w:rPr>
      <w:color w:val="106BBE"/>
      <w:sz w:val="26"/>
    </w:rPr>
  </w:style>
  <w:style w:styleId="Style_27_ch" w:type="character">
    <w:name w:val="Гипертекстовая ссылка"/>
    <w:link w:val="Style_27"/>
    <w:rPr>
      <w:color w:val="106BBE"/>
      <w:sz w:val="26"/>
    </w:rPr>
  </w:style>
  <w:style w:styleId="Style_28" w:type="paragraph">
    <w:name w:val="heading 1"/>
    <w:basedOn w:val="Style_5"/>
    <w:next w:val="Style_5"/>
    <w:link w:val="Style_28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28_ch" w:type="character">
    <w:name w:val="heading 1"/>
    <w:basedOn w:val="Style_5_ch"/>
    <w:link w:val="Style_28"/>
    <w:rPr>
      <w:rFonts w:ascii="AG Souvenir" w:hAnsi="AG Souvenir"/>
      <w:b w:val="1"/>
      <w:spacing w:val="38"/>
      <w:sz w:val="28"/>
    </w:rPr>
  </w:style>
  <w:style w:styleId="Style_29" w:type="paragraph">
    <w:name w:val="Hyperlink"/>
    <w:link w:val="Style_29_ch"/>
    <w:rPr>
      <w:color w:val="0000FF"/>
      <w:u w:val="single"/>
    </w:rPr>
  </w:style>
  <w:style w:styleId="Style_29_ch" w:type="character">
    <w:name w:val="Hyperlink"/>
    <w:link w:val="Style_29"/>
    <w:rPr>
      <w:color w:val="0000FF"/>
      <w:u w:val="single"/>
    </w:rPr>
  </w:style>
  <w:style w:styleId="Style_30" w:type="paragraph">
    <w:name w:val="Footnote"/>
    <w:link w:val="Style_30_ch"/>
    <w:pPr>
      <w:ind w:firstLine="851" w:left="0"/>
      <w:jc w:val="both"/>
    </w:pPr>
    <w:rPr>
      <w:rFonts w:ascii="XO Thames" w:hAnsi="XO Thames"/>
      <w:sz w:val="22"/>
    </w:rPr>
  </w:style>
  <w:style w:styleId="Style_30_ch" w:type="character">
    <w:name w:val="Footnote"/>
    <w:link w:val="Style_30"/>
    <w:rPr>
      <w:rFonts w:ascii="XO Thames" w:hAnsi="XO Thames"/>
      <w:sz w:val="22"/>
    </w:rPr>
  </w:style>
  <w:style w:styleId="Style_31" w:type="paragraph">
    <w:name w:val="toc 1"/>
    <w:next w:val="Style_5"/>
    <w:link w:val="Style_3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1_ch" w:type="character">
    <w:name w:val="toc 1"/>
    <w:link w:val="Style_31"/>
    <w:rPr>
      <w:rFonts w:ascii="XO Thames" w:hAnsi="XO Thames"/>
      <w:b w:val="1"/>
      <w:sz w:val="28"/>
    </w:rPr>
  </w:style>
  <w:style w:styleId="Style_32" w:type="paragraph">
    <w:name w:val="Postan"/>
    <w:basedOn w:val="Style_5"/>
    <w:link w:val="Style_32_ch"/>
    <w:pPr>
      <w:ind/>
      <w:jc w:val="center"/>
    </w:pPr>
    <w:rPr>
      <w:sz w:val="28"/>
    </w:rPr>
  </w:style>
  <w:style w:styleId="Style_32_ch" w:type="character">
    <w:name w:val="Postan"/>
    <w:basedOn w:val="Style_5_ch"/>
    <w:link w:val="Style_32"/>
    <w:rPr>
      <w:sz w:val="28"/>
    </w:rPr>
  </w:style>
  <w:style w:styleId="Style_33" w:type="paragraph">
    <w:name w:val="Header and Footer"/>
    <w:link w:val="Style_33_ch"/>
    <w:pPr>
      <w:spacing w:line="240" w:lineRule="auto"/>
      <w:ind/>
      <w:jc w:val="both"/>
    </w:pPr>
    <w:rPr>
      <w:rFonts w:ascii="XO Thames" w:hAnsi="XO Thames"/>
      <w:sz w:val="20"/>
    </w:rPr>
  </w:style>
  <w:style w:styleId="Style_33_ch" w:type="character">
    <w:name w:val="Header and Footer"/>
    <w:link w:val="Style_33"/>
    <w:rPr>
      <w:rFonts w:ascii="XO Thames" w:hAnsi="XO Thames"/>
      <w:sz w:val="20"/>
    </w:rPr>
  </w:style>
  <w:style w:styleId="Style_34" w:type="paragraph">
    <w:name w:val="toc 9"/>
    <w:next w:val="Style_5"/>
    <w:link w:val="Style_3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4_ch" w:type="character">
    <w:name w:val="toc 9"/>
    <w:link w:val="Style_34"/>
    <w:rPr>
      <w:rFonts w:ascii="XO Thames" w:hAnsi="XO Thames"/>
      <w:sz w:val="28"/>
    </w:rPr>
  </w:style>
  <w:style w:styleId="Style_35" w:type="paragraph">
    <w:name w:val="Body Text Indent"/>
    <w:basedOn w:val="Style_5"/>
    <w:link w:val="Style_35_ch"/>
    <w:pPr>
      <w:ind w:firstLine="709" w:left="0"/>
      <w:jc w:val="both"/>
    </w:pPr>
    <w:rPr>
      <w:sz w:val="28"/>
    </w:rPr>
  </w:style>
  <w:style w:styleId="Style_35_ch" w:type="character">
    <w:name w:val="Body Text Indent"/>
    <w:basedOn w:val="Style_5_ch"/>
    <w:link w:val="Style_35"/>
    <w:rPr>
      <w:sz w:val="28"/>
    </w:rPr>
  </w:style>
  <w:style w:styleId="Style_36" w:type="paragraph">
    <w:name w:val="toc 8"/>
    <w:next w:val="Style_5"/>
    <w:link w:val="Style_3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6_ch" w:type="character">
    <w:name w:val="toc 8"/>
    <w:link w:val="Style_36"/>
    <w:rPr>
      <w:rFonts w:ascii="XO Thames" w:hAnsi="XO Thames"/>
      <w:sz w:val="28"/>
    </w:rPr>
  </w:style>
  <w:style w:styleId="Style_37" w:type="paragraph">
    <w:name w:val="ConsPlusTitle"/>
    <w:link w:val="Style_37_ch"/>
    <w:pPr>
      <w:widowControl w:val="0"/>
      <w:ind/>
    </w:pPr>
    <w:rPr>
      <w:rFonts w:ascii="Arial" w:hAnsi="Arial"/>
      <w:b w:val="1"/>
    </w:rPr>
  </w:style>
  <w:style w:styleId="Style_37_ch" w:type="character">
    <w:name w:val="ConsPlusTitle"/>
    <w:link w:val="Style_37"/>
    <w:rPr>
      <w:rFonts w:ascii="Arial" w:hAnsi="Arial"/>
      <w:b w:val="1"/>
    </w:rPr>
  </w:style>
  <w:style w:styleId="Style_38" w:type="paragraph">
    <w:name w:val="toc 5"/>
    <w:next w:val="Style_5"/>
    <w:link w:val="Style_3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8_ch" w:type="character">
    <w:name w:val="toc 5"/>
    <w:link w:val="Style_38"/>
    <w:rPr>
      <w:rFonts w:ascii="XO Thames" w:hAnsi="XO Thames"/>
      <w:sz w:val="28"/>
    </w:rPr>
  </w:style>
  <w:style w:styleId="Style_39" w:type="paragraph">
    <w:name w:val="Основной текст 21"/>
    <w:basedOn w:val="Style_5"/>
    <w:link w:val="Style_39_ch"/>
    <w:rPr>
      <w:sz w:val="28"/>
    </w:rPr>
  </w:style>
  <w:style w:styleId="Style_39_ch" w:type="character">
    <w:name w:val="Основной текст 21"/>
    <w:basedOn w:val="Style_5_ch"/>
    <w:link w:val="Style_39"/>
    <w:rPr>
      <w:sz w:val="28"/>
    </w:rPr>
  </w:style>
  <w:style w:styleId="Style_40" w:type="paragraph">
    <w:name w:val="Subtitle"/>
    <w:next w:val="Style_5"/>
    <w:link w:val="Style_4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0_ch" w:type="character">
    <w:name w:val="Subtitle"/>
    <w:link w:val="Style_40"/>
    <w:rPr>
      <w:rFonts w:ascii="XO Thames" w:hAnsi="XO Thames"/>
      <w:i w:val="1"/>
      <w:sz w:val="24"/>
    </w:rPr>
  </w:style>
  <w:style w:styleId="Style_41" w:type="paragraph">
    <w:name w:val="Title"/>
    <w:basedOn w:val="Style_5"/>
    <w:link w:val="Style_41_ch"/>
    <w:uiPriority w:val="10"/>
    <w:qFormat/>
    <w:pPr>
      <w:ind w:firstLine="720" w:left="0"/>
      <w:jc w:val="center"/>
    </w:pPr>
    <w:rPr>
      <w:b w:val="1"/>
      <w:sz w:val="32"/>
    </w:rPr>
  </w:style>
  <w:style w:styleId="Style_41_ch" w:type="character">
    <w:name w:val="Title"/>
    <w:basedOn w:val="Style_5_ch"/>
    <w:link w:val="Style_41"/>
    <w:rPr>
      <w:b w:val="1"/>
      <w:sz w:val="32"/>
    </w:rPr>
  </w:style>
  <w:style w:styleId="Style_42" w:type="paragraph">
    <w:name w:val="heading 4"/>
    <w:next w:val="Style_5"/>
    <w:link w:val="Style_4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2_ch" w:type="character">
    <w:name w:val="heading 4"/>
    <w:link w:val="Style_42"/>
    <w:rPr>
      <w:rFonts w:ascii="XO Thames" w:hAnsi="XO Thames"/>
      <w:b w:val="1"/>
      <w:sz w:val="24"/>
    </w:rPr>
  </w:style>
  <w:style w:styleId="Style_43" w:type="paragraph">
    <w:name w:val="heading 2"/>
    <w:basedOn w:val="Style_5"/>
    <w:next w:val="Style_5"/>
    <w:link w:val="Style_43_ch"/>
    <w:uiPriority w:val="9"/>
    <w:qFormat/>
    <w:pPr>
      <w:keepNext w:val="1"/>
      <w:ind w:firstLine="0" w:left="709"/>
      <w:outlineLvl w:val="1"/>
    </w:pPr>
    <w:rPr>
      <w:sz w:val="28"/>
    </w:rPr>
  </w:style>
  <w:style w:styleId="Style_43_ch" w:type="character">
    <w:name w:val="heading 2"/>
    <w:basedOn w:val="Style_5_ch"/>
    <w:link w:val="Style_43"/>
    <w:rPr>
      <w:sz w:val="28"/>
    </w:rPr>
  </w:style>
  <w:style w:styleId="Style_44" w:type="table">
    <w:name w:val="Table Grid"/>
    <w:basedOn w:val="Style_3"/>
    <w:rPr>
      <w:rFonts w:ascii="Calibri" w:hAnsi="Calibri"/>
      <w:sz w:val="22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2024-01-30T07:23:06Z</dcterms:modified>
</cp:coreProperties>
</file>