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94" w:rsidRDefault="00E00794" w:rsidP="00E00794"/>
    <w:p w:rsidR="00E00794" w:rsidRDefault="00E00794" w:rsidP="00E00794">
      <w:r>
        <w:rPr>
          <w:noProof/>
        </w:rPr>
        <w:drawing>
          <wp:anchor distT="0" distB="0" distL="114300" distR="114300" simplePos="0" relativeHeight="251659264" behindDoc="0" locked="0" layoutInCell="1" allowOverlap="1" wp14:anchorId="6977AFB2" wp14:editId="2F9C3CCC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94" w:rsidRDefault="00E00794" w:rsidP="00E00794">
      <w:pPr>
        <w:jc w:val="center"/>
        <w:rPr>
          <w:b/>
          <w:sz w:val="44"/>
          <w:szCs w:val="44"/>
        </w:rPr>
      </w:pPr>
    </w:p>
    <w:p w:rsidR="00E00794" w:rsidRDefault="00E00794" w:rsidP="00E00794">
      <w:pPr>
        <w:jc w:val="center"/>
        <w:rPr>
          <w:b/>
          <w:sz w:val="44"/>
          <w:szCs w:val="44"/>
        </w:rPr>
      </w:pPr>
    </w:p>
    <w:p w:rsidR="00E00794" w:rsidRDefault="00E00794" w:rsidP="00E00794">
      <w:pPr>
        <w:jc w:val="center"/>
        <w:rPr>
          <w:b/>
          <w:sz w:val="44"/>
          <w:szCs w:val="44"/>
        </w:rPr>
      </w:pPr>
    </w:p>
    <w:p w:rsidR="00E00794" w:rsidRDefault="00E00794" w:rsidP="00E007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Васильево-Ханжоновского сельского поселения Неклиновского района</w:t>
      </w:r>
    </w:p>
    <w:p w:rsidR="00E00794" w:rsidRDefault="00E00794" w:rsidP="00E00794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E00794" w:rsidRDefault="00E00794" w:rsidP="00E00794">
      <w:pPr>
        <w:jc w:val="center"/>
        <w:rPr>
          <w:rFonts w:ascii="Arial" w:hAnsi="Arial"/>
          <w:b/>
        </w:rPr>
      </w:pPr>
    </w:p>
    <w:p w:rsidR="00E00794" w:rsidRDefault="00E00794" w:rsidP="00E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E00794" w:rsidRDefault="00E00794" w:rsidP="00E007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Васильево-Ханжоновка </w:t>
      </w:r>
    </w:p>
    <w:p w:rsidR="00E00794" w:rsidRDefault="00E00794" w:rsidP="00E00794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«31»       10     2018 года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№68</w:t>
      </w:r>
    </w:p>
    <w:p w:rsidR="00E00794" w:rsidRDefault="00E00794" w:rsidP="00E00794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E00794" w:rsidRPr="002317B3" w:rsidRDefault="00E00794" w:rsidP="00E007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317B3">
        <w:rPr>
          <w:b/>
          <w:color w:val="000000"/>
          <w:sz w:val="28"/>
          <w:szCs w:val="28"/>
        </w:rPr>
        <w:t>«Об исключении дублей</w:t>
      </w:r>
    </w:p>
    <w:p w:rsidR="00E00794" w:rsidRPr="002317B3" w:rsidRDefault="00E00794" w:rsidP="00E00794">
      <w:pPr>
        <w:autoSpaceDE w:val="0"/>
        <w:autoSpaceDN w:val="0"/>
        <w:adjustRightInd w:val="0"/>
        <w:rPr>
          <w:b/>
          <w:color w:val="000000"/>
          <w:sz w:val="28"/>
        </w:rPr>
      </w:pPr>
      <w:r w:rsidRPr="002317B3">
        <w:rPr>
          <w:b/>
          <w:color w:val="000000"/>
          <w:sz w:val="28"/>
          <w:szCs w:val="28"/>
        </w:rPr>
        <w:t xml:space="preserve">из базы ФИАС» </w:t>
      </w:r>
    </w:p>
    <w:p w:rsidR="00E00794" w:rsidRPr="002317B3" w:rsidRDefault="00E00794" w:rsidP="00E00794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DB0296">
        <w:rPr>
          <w:sz w:val="28"/>
          <w:szCs w:val="28"/>
        </w:rPr>
        <w:t>а основании проведения инвентаризац</w:t>
      </w:r>
      <w:r>
        <w:rPr>
          <w:sz w:val="28"/>
          <w:szCs w:val="28"/>
        </w:rPr>
        <w:t xml:space="preserve">ии адресных объектов Васильево-Ханжоновского </w:t>
      </w:r>
      <w:r w:rsidRPr="00DB0296">
        <w:rPr>
          <w:sz w:val="28"/>
          <w:szCs w:val="28"/>
        </w:rPr>
        <w:t xml:space="preserve"> сельского поселения, в соответствии с Постановлением Правительства РФ от 19.11.2014 г. № 1221 «Об утверждении Правил присвоения, изменения и аннулирования адресов», Постановлением Правительства Ростовской области от 12.07.2012 № 622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Приказом министерства строительства, архитектуры и территориального развития Ростовской области от 13.07.2012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в связи с упо</w:t>
      </w:r>
      <w:r>
        <w:rPr>
          <w:sz w:val="28"/>
          <w:szCs w:val="28"/>
        </w:rPr>
        <w:t xml:space="preserve">рядочением адресного хозяйства, </w:t>
      </w:r>
      <w:r w:rsidRPr="00DB0296">
        <w:rPr>
          <w:b/>
          <w:sz w:val="28"/>
          <w:szCs w:val="28"/>
        </w:rPr>
        <w:t>Постановляю:</w:t>
      </w:r>
    </w:p>
    <w:p w:rsidR="00E00794" w:rsidRPr="00DB0296" w:rsidRDefault="00E00794" w:rsidP="00E00794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</w:p>
    <w:p w:rsidR="00E00794" w:rsidRPr="00DB0296" w:rsidRDefault="00E00794" w:rsidP="00E00794">
      <w:pPr>
        <w:rPr>
          <w:sz w:val="28"/>
          <w:szCs w:val="28"/>
          <w:lang w:eastAsia="en-US"/>
        </w:rPr>
      </w:pPr>
      <w:r w:rsidRPr="00DB0296">
        <w:rPr>
          <w:sz w:val="28"/>
          <w:szCs w:val="28"/>
          <w:lang w:eastAsia="en-US"/>
        </w:rPr>
        <w:t xml:space="preserve">1.​ Исключить из базы ФИАС   выявленные дубли, расположенные по адресу: </w:t>
      </w:r>
    </w:p>
    <w:p w:rsidR="00E00794" w:rsidRPr="00DB0296" w:rsidRDefault="00E00794" w:rsidP="00E00794">
      <w:pPr>
        <w:rPr>
          <w:sz w:val="28"/>
          <w:szCs w:val="28"/>
          <w:lang w:eastAsia="en-US"/>
        </w:rPr>
      </w:pPr>
      <w:r w:rsidRPr="00DB0296">
        <w:rPr>
          <w:b/>
          <w:sz w:val="28"/>
          <w:szCs w:val="28"/>
          <w:lang w:eastAsia="en-US"/>
        </w:rPr>
        <w:t xml:space="preserve">Ростовская область, Неклиновский район, </w:t>
      </w:r>
      <w:r>
        <w:rPr>
          <w:b/>
          <w:sz w:val="28"/>
          <w:szCs w:val="28"/>
          <w:lang w:eastAsia="en-US"/>
        </w:rPr>
        <w:t>с. Щербаково, улица Калинина 29.</w:t>
      </w:r>
    </w:p>
    <w:p w:rsidR="00E00794" w:rsidRPr="00DB0296" w:rsidRDefault="00E00794" w:rsidP="00E00794">
      <w:pPr>
        <w:rPr>
          <w:sz w:val="28"/>
          <w:szCs w:val="28"/>
          <w:lang w:eastAsia="en-US"/>
        </w:rPr>
      </w:pPr>
    </w:p>
    <w:p w:rsidR="00E00794" w:rsidRDefault="00E00794" w:rsidP="00E00794"/>
    <w:p w:rsidR="00E00794" w:rsidRDefault="00E00794" w:rsidP="00E00794"/>
    <w:p w:rsidR="00E00794" w:rsidRDefault="00E00794" w:rsidP="00E00794"/>
    <w:p w:rsidR="00E00794" w:rsidRDefault="00E00794" w:rsidP="00E00794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Глава Администрации</w:t>
      </w:r>
    </w:p>
    <w:p w:rsidR="00E00794" w:rsidRDefault="00E00794" w:rsidP="00E00794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Васильево-Ханжоновского  </w:t>
      </w:r>
    </w:p>
    <w:p w:rsidR="00A2572C" w:rsidRPr="00E00794" w:rsidRDefault="00E00794">
      <w:pPr>
        <w:rPr>
          <w:color w:val="FFFFFF"/>
        </w:rPr>
      </w:pPr>
      <w:r>
        <w:rPr>
          <w:bCs/>
          <w:color w:val="000000"/>
          <w:sz w:val="28"/>
        </w:rPr>
        <w:t xml:space="preserve">    сельского поселения                                                                  С.Н. Зацарная </w:t>
      </w:r>
      <w:bookmarkStart w:id="0" w:name="_GoBack"/>
      <w:bookmarkEnd w:id="0"/>
    </w:p>
    <w:sectPr w:rsidR="00A2572C" w:rsidRPr="00E0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03"/>
    <w:rsid w:val="00A2572C"/>
    <w:rsid w:val="00D46603"/>
    <w:rsid w:val="00E0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BCC5-EB63-4A63-AEA4-6C60E30D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07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2018-11-01T12:13:00Z</dcterms:created>
  <dcterms:modified xsi:type="dcterms:W3CDTF">2018-11-01T12:13:00Z</dcterms:modified>
</cp:coreProperties>
</file>